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180"/>
      </w:tblGrid>
      <w:tr w:rsidR="00333553" w:rsidRPr="00923DA9" w:rsidTr="00F31F2A">
        <w:trPr>
          <w:trHeight w:val="493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Provincia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Importe  total transferido de ayudas  directas 2019 euros</w:t>
            </w:r>
          </w:p>
        </w:tc>
      </w:tr>
      <w:tr w:rsidR="00333553" w:rsidRPr="00923DA9" w:rsidTr="00F31F2A">
        <w:trPr>
          <w:trHeight w:val="47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3" w:rsidRPr="00923DA9" w:rsidRDefault="00333553" w:rsidP="00F31F2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3" w:rsidRPr="00923DA9" w:rsidRDefault="00333553" w:rsidP="00F31F2A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333553" w:rsidRPr="00923DA9" w:rsidTr="00F31F2A">
        <w:trPr>
          <w:trHeight w:val="47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3" w:rsidRPr="00923DA9" w:rsidRDefault="00333553" w:rsidP="00F31F2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3" w:rsidRPr="00923DA9" w:rsidRDefault="00333553" w:rsidP="00F31F2A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333553" w:rsidRPr="00923DA9" w:rsidTr="00F31F2A">
        <w:trPr>
          <w:trHeight w:val="47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3" w:rsidRPr="00923DA9" w:rsidRDefault="00333553" w:rsidP="00F31F2A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3" w:rsidRPr="00923DA9" w:rsidRDefault="00333553" w:rsidP="00F31F2A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ÁVILA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78.033.978,39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BURGOS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124.692.885,08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LEÓN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99.287.643,77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PALENCIA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98.358.899,37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SALAMANCA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147.981.702,76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SEGOVIA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68.724.622,36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SORIA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67.696.173,50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VALLADOLID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114.552.265,06</w:t>
            </w:r>
          </w:p>
        </w:tc>
      </w:tr>
      <w:tr w:rsidR="00333553" w:rsidRPr="00923DA9" w:rsidTr="00F31F2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ZAMORA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92.109.699,78</w:t>
            </w:r>
          </w:p>
        </w:tc>
      </w:tr>
      <w:tr w:rsidR="00333553" w:rsidRPr="00923DA9" w:rsidTr="00F31F2A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23DA9">
              <w:rPr>
                <w:rFonts w:cs="Arial"/>
                <w:b/>
                <w:bCs/>
                <w:sz w:val="24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53" w:rsidRPr="00923DA9" w:rsidRDefault="00333553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891.437.870,07</w:t>
            </w:r>
          </w:p>
        </w:tc>
      </w:tr>
    </w:tbl>
    <w:p w:rsidR="00343AE3" w:rsidRDefault="00343AE3">
      <w:bookmarkStart w:id="0" w:name="_GoBack"/>
      <w:bookmarkEnd w:id="0"/>
    </w:p>
    <w:sectPr w:rsidR="00343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3"/>
    <w:rsid w:val="00333553"/>
    <w:rsid w:val="003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C128-0C6C-4886-968C-7237786A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53"/>
    <w:pPr>
      <w:spacing w:after="200" w:line="240" w:lineRule="auto"/>
      <w:jc w:val="both"/>
    </w:pPr>
    <w:rPr>
      <w:rFonts w:ascii="Arial" w:hAnsi="Arial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Garcia Ayuso</dc:creator>
  <cp:keywords/>
  <dc:description/>
  <cp:lastModifiedBy>Juan Manuel Garcia Ayuso</cp:lastModifiedBy>
  <cp:revision>1</cp:revision>
  <dcterms:created xsi:type="dcterms:W3CDTF">2020-03-17T10:09:00Z</dcterms:created>
  <dcterms:modified xsi:type="dcterms:W3CDTF">2020-03-17T10:09:00Z</dcterms:modified>
</cp:coreProperties>
</file>